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BA" w:rsidRPr="00B85EBA" w:rsidRDefault="00B85EBA" w:rsidP="00B85EBA">
      <w:pPr>
        <w:shd w:val="clear" w:color="auto" w:fill="FFFFFF"/>
        <w:spacing w:before="600" w:after="150" w:line="399" w:lineRule="atLeast"/>
        <w:jc w:val="center"/>
        <w:outlineLvl w:val="2"/>
        <w:rPr>
          <w:rFonts w:ascii="Arial" w:eastAsia="Times New Roman" w:hAnsi="Arial" w:cs="Arial"/>
          <w:color w:val="B45100"/>
          <w:sz w:val="29"/>
          <w:szCs w:val="29"/>
          <w:lang w:eastAsia="ru-RU"/>
        </w:rPr>
      </w:pPr>
      <w:r w:rsidRPr="00B85EBA">
        <w:rPr>
          <w:rFonts w:ascii="Arial" w:eastAsia="Times New Roman" w:hAnsi="Arial" w:cs="Arial"/>
          <w:color w:val="B45100"/>
          <w:sz w:val="29"/>
          <w:szCs w:val="29"/>
          <w:lang w:eastAsia="ru-RU"/>
        </w:rPr>
        <w:t>ПРАВИТЕЛЬСТВО РОССИЙСКОЙ ФЕДЕРАЦИИ</w:t>
      </w:r>
    </w:p>
    <w:p w:rsidR="00B85EBA" w:rsidRPr="00B85EBA" w:rsidRDefault="00B85EBA" w:rsidP="00B85EBA">
      <w:pPr>
        <w:shd w:val="clear" w:color="auto" w:fill="FFFFFF"/>
        <w:spacing w:before="600" w:after="150" w:line="399" w:lineRule="atLeast"/>
        <w:jc w:val="center"/>
        <w:outlineLvl w:val="2"/>
        <w:rPr>
          <w:rFonts w:ascii="Arial" w:eastAsia="Times New Roman" w:hAnsi="Arial" w:cs="Arial"/>
          <w:color w:val="B45100"/>
          <w:sz w:val="29"/>
          <w:szCs w:val="29"/>
          <w:lang w:eastAsia="ru-RU"/>
        </w:rPr>
      </w:pPr>
      <w:r w:rsidRPr="00B85EBA">
        <w:rPr>
          <w:rFonts w:ascii="Arial" w:eastAsia="Times New Roman" w:hAnsi="Arial" w:cs="Arial"/>
          <w:color w:val="B45100"/>
          <w:sz w:val="29"/>
          <w:szCs w:val="29"/>
          <w:lang w:eastAsia="ru-RU"/>
        </w:rPr>
        <w:t>ПОСТАНОВЛЕНИЕ</w:t>
      </w:r>
      <w:r w:rsidRPr="00B85EBA">
        <w:rPr>
          <w:rFonts w:ascii="Arial" w:eastAsia="Times New Roman" w:hAnsi="Arial" w:cs="Arial"/>
          <w:color w:val="B45100"/>
          <w:sz w:val="29"/>
          <w:szCs w:val="29"/>
          <w:lang w:eastAsia="ru-RU"/>
        </w:rPr>
        <w:br/>
        <w:t>от 23 сентября 2010 г. № 731</w:t>
      </w:r>
    </w:p>
    <w:p w:rsidR="00B85EBA" w:rsidRPr="00B85EBA" w:rsidRDefault="00B85EBA" w:rsidP="00B85EBA">
      <w:pPr>
        <w:shd w:val="clear" w:color="auto" w:fill="FFFFFF"/>
        <w:spacing w:before="600" w:after="150" w:line="399" w:lineRule="atLeast"/>
        <w:jc w:val="center"/>
        <w:outlineLvl w:val="2"/>
        <w:rPr>
          <w:rFonts w:ascii="Arial" w:eastAsia="Times New Roman" w:hAnsi="Arial" w:cs="Arial"/>
          <w:color w:val="B45100"/>
          <w:sz w:val="29"/>
          <w:szCs w:val="29"/>
          <w:lang w:eastAsia="ru-RU"/>
        </w:rPr>
      </w:pPr>
      <w:r w:rsidRPr="00B85EBA">
        <w:rPr>
          <w:rFonts w:ascii="Arial" w:eastAsia="Times New Roman" w:hAnsi="Arial" w:cs="Arial"/>
          <w:color w:val="B45100"/>
          <w:sz w:val="29"/>
          <w:szCs w:val="29"/>
          <w:lang w:eastAsia="ru-RU"/>
        </w:rPr>
        <w:t>ОБ УТВЕРЖДЕНИИ СТАНДАРТА</w:t>
      </w:r>
      <w:r w:rsidRPr="00B85EBA">
        <w:rPr>
          <w:rFonts w:ascii="Arial" w:eastAsia="Times New Roman" w:hAnsi="Arial" w:cs="Arial"/>
          <w:color w:val="B45100"/>
          <w:sz w:val="29"/>
          <w:szCs w:val="29"/>
          <w:lang w:eastAsia="ru-RU"/>
        </w:rPr>
        <w:br/>
        <w:t>РАСКРЫТИЯ ИНФОРМАЦИИ ОРГАНИЗАЦИЯМИ, ОСУЩЕСТВЛЯЮЩИМИ</w:t>
      </w:r>
      <w:r w:rsidRPr="00B85EBA">
        <w:rPr>
          <w:rFonts w:ascii="Arial" w:eastAsia="Times New Roman" w:hAnsi="Arial" w:cs="Arial"/>
          <w:color w:val="B45100"/>
          <w:sz w:val="29"/>
          <w:szCs w:val="29"/>
          <w:lang w:eastAsia="ru-RU"/>
        </w:rPr>
        <w:br/>
        <w:t>ДЕЯТЕЛЬНОСТЬ В СФЕРЕ УПРАВЛЕНИЯ МНОГОКВАРТИРНЫМИ ДОМАМИ</w:t>
      </w:r>
    </w:p>
    <w:p w:rsidR="00B85EBA" w:rsidRPr="00B85EBA" w:rsidRDefault="00B85EBA" w:rsidP="00B85EBA">
      <w:pPr>
        <w:shd w:val="clear" w:color="auto" w:fill="FFFFFF"/>
        <w:spacing w:before="300" w:after="225" w:line="336" w:lineRule="atLeast"/>
        <w:jc w:val="center"/>
        <w:outlineLvl w:val="3"/>
        <w:rPr>
          <w:rFonts w:ascii="Arial" w:eastAsia="Times New Roman" w:hAnsi="Arial" w:cs="Arial"/>
          <w:b/>
          <w:bCs/>
          <w:color w:val="C46F1B"/>
          <w:sz w:val="24"/>
          <w:szCs w:val="24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C46F1B"/>
          <w:sz w:val="24"/>
          <w:szCs w:val="24"/>
          <w:lang w:eastAsia="ru-RU"/>
        </w:rPr>
        <w:t>Последняя действующая редакция от 27.02.2017г.</w:t>
      </w:r>
    </w:p>
    <w:p w:rsidR="00B85EBA" w:rsidRPr="00B85EBA" w:rsidRDefault="00B85EBA" w:rsidP="00B85EB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i/>
          <w:iCs/>
          <w:color w:val="858585"/>
          <w:sz w:val="21"/>
          <w:lang w:eastAsia="ru-RU"/>
        </w:rPr>
        <w:t>Список изменяющих документов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(в ред. Постановлений Правительства РФ от 10.06.2011 № 459,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от 06.02.2012 № 94, от 21.08.2012 № 845,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 xml:space="preserve">от 22.07.2013 № 614, 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от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 xml:space="preserve"> 25.02.2014 № 136,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от 26.03.2014 № 230, от 27.09.2014 № 988,</w:t>
      </w:r>
      <w:r w:rsidRPr="00B85EBA">
        <w:rPr>
          <w:rFonts w:ascii="Arial" w:eastAsia="Times New Roman" w:hAnsi="Arial" w:cs="Arial"/>
          <w:i/>
          <w:iCs/>
          <w:color w:val="858585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от 27.02.2017 № 232).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части 10 статьи 161 Жилищного кодекса Российской Федерации Правительство Российской Федерации постановляет: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Утвердить прилагаемый стандарт раскрытия информации организациями, осуществляющими деятельность в сфере управления многоквартирными домами.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статьей 162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стандартом в течение 2 месяцев со дня вступления в силу настоящего Постановления.</w:t>
      </w:r>
      <w:proofErr w:type="gramEnd"/>
    </w:p>
    <w:p w:rsidR="00B85EBA" w:rsidRPr="00B85EBA" w:rsidRDefault="00B85EBA" w:rsidP="00B85EBA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Правительства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В.ПУТИН</w:t>
      </w:r>
    </w:p>
    <w:p w:rsidR="00B85EBA" w:rsidRPr="00B85EBA" w:rsidRDefault="00B85EBA" w:rsidP="00B85EBA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Постановлением Правительства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23 сентября 2010 г. № 731</w:t>
      </w:r>
    </w:p>
    <w:p w:rsidR="00B85EBA" w:rsidRPr="00B85EBA" w:rsidRDefault="00B85EBA" w:rsidP="00B85EBA">
      <w:pPr>
        <w:shd w:val="clear" w:color="auto" w:fill="FFFFFF"/>
        <w:spacing w:before="600" w:after="150" w:line="399" w:lineRule="atLeast"/>
        <w:jc w:val="center"/>
        <w:outlineLvl w:val="2"/>
        <w:rPr>
          <w:rFonts w:ascii="Arial" w:eastAsia="Times New Roman" w:hAnsi="Arial" w:cs="Arial"/>
          <w:color w:val="B45100"/>
          <w:sz w:val="29"/>
          <w:szCs w:val="29"/>
          <w:lang w:eastAsia="ru-RU"/>
        </w:rPr>
      </w:pPr>
      <w:r w:rsidRPr="00B85EBA">
        <w:rPr>
          <w:rFonts w:ascii="Arial" w:eastAsia="Times New Roman" w:hAnsi="Arial" w:cs="Arial"/>
          <w:color w:val="B45100"/>
          <w:sz w:val="29"/>
          <w:szCs w:val="29"/>
          <w:lang w:eastAsia="ru-RU"/>
        </w:rPr>
        <w:t>СТАНДАРТ</w:t>
      </w:r>
      <w:r w:rsidRPr="00B85EBA">
        <w:rPr>
          <w:rFonts w:ascii="Arial" w:eastAsia="Times New Roman" w:hAnsi="Arial" w:cs="Arial"/>
          <w:color w:val="B45100"/>
          <w:sz w:val="29"/>
          <w:szCs w:val="29"/>
          <w:lang w:eastAsia="ru-RU"/>
        </w:rPr>
        <w:br/>
        <w:t xml:space="preserve">РАСКРЫТИЯ ИНФОРМАЦИИ ОРГАНИЗАЦИЯМИ, </w:t>
      </w:r>
      <w:r w:rsidRPr="00B85EBA">
        <w:rPr>
          <w:rFonts w:ascii="Arial" w:eastAsia="Times New Roman" w:hAnsi="Arial" w:cs="Arial"/>
          <w:color w:val="B45100"/>
          <w:sz w:val="29"/>
          <w:szCs w:val="29"/>
          <w:lang w:eastAsia="ru-RU"/>
        </w:rPr>
        <w:lastRenderedPageBreak/>
        <w:t>ОСУЩЕСТВЛЯЮЩИМИ</w:t>
      </w:r>
      <w:r w:rsidRPr="00B85EBA">
        <w:rPr>
          <w:rFonts w:ascii="Arial" w:eastAsia="Times New Roman" w:hAnsi="Arial" w:cs="Arial"/>
          <w:color w:val="B45100"/>
          <w:sz w:val="29"/>
          <w:szCs w:val="29"/>
          <w:lang w:eastAsia="ru-RU"/>
        </w:rPr>
        <w:br/>
        <w:t>ДЕЯТЕЛЬНОСТЬ В СФЕРЕ УПРАВЛЕНИЯ МНОГОКВАРТИРНЫМИ ДОМАМИ</w:t>
      </w:r>
    </w:p>
    <w:p w:rsidR="00B85EBA" w:rsidRPr="00B85EBA" w:rsidRDefault="00B85EBA" w:rsidP="00B85EBA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i/>
          <w:iCs/>
          <w:color w:val="858585"/>
          <w:sz w:val="21"/>
          <w:lang w:eastAsia="ru-RU"/>
        </w:rPr>
        <w:t>Список изменяющих документов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(в ред. Постановлений Правительства РФ от 10.06.2011 № 459,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от 06.02.2012 № 94, от 21.08.2012 № 845,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 xml:space="preserve">от 22.07.2013 № 614, 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от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 xml:space="preserve"> 25.02.2014 № 136,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от 26.03.2014 № 230, от 27.09.2014 № 988,</w:t>
      </w:r>
      <w:r w:rsidRPr="00B85EBA">
        <w:rPr>
          <w:rFonts w:ascii="Arial" w:eastAsia="Times New Roman" w:hAnsi="Arial" w:cs="Arial"/>
          <w:i/>
          <w:iCs/>
          <w:color w:val="858585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от 27.02.2017 № 232).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статьей 162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договора управления (далее соответственно - товарищество, кооператив, информация)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п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. 1 в ред. Постановления Правительства РФ от 27.09.2014 № 988)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Абзац утратил силу с 1 декабря 2014 года. - </w:t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Постановление Правительства РФ от 27.09.2014 № 988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Управляющая организация, товарищество и кооператив обязаны раскрывать следующие виды информации: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а)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б)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в)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г)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</w:t>
      </w:r>
      <w:proofErr w:type="spellEnd"/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)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(в ред. Постановления Правительства РФ от 27.02.2017 № 232)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е)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информация об использовании общего имущества в многоквартирном доме;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ж)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информация о капитальном ремонте общего имущества в многоквартирном доме. 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общего имущества в многоквартирном доме (региональный оператор);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</w:t>
      </w:r>
      <w:proofErr w:type="spellEnd"/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)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и)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к)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п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. 3 в ред. Постановления Правительства РФ от 27.09.2014 № 988)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3(1).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Информация, предусмотренная подпунктами "в" - "и" пункта 3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п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. 3(1) введен Постановлением Правительства РФ от 27.09.2014 № 988)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Отказ в предоставлении информации может быть обжалован в установленном законодательством Российской Федерации судебном порядке.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Управляющими организациями информация раскрывается путем: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а)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 управляющей организации;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spell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пп</w:t>
      </w:r>
      <w:proofErr w:type="spell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. "а" в ред. Постановления Правительства РФ от 10.06.2011 № 459)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б)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spell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пп</w:t>
      </w:r>
      <w:proofErr w:type="spell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. "б" в ред. Постановления Правительства РФ от 21.08.2012 № 845)</w:t>
      </w:r>
      <w:proofErr w:type="gramEnd"/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в)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размещения на информационных стендах (стойках) в помещении управляющей организации;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г)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предоставления информации на основании запросов, поданных в письменном или электронном виде.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5(1).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Товариществами и кооперативами информация раскрывается путем: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а)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 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б)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в)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предоставления информации на основании запросов, поданных в письменном виде, а при наличии технической возможности - также в электронном виде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п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. 5(1) введен Постановлением Правительства РФ от 06.02.2012 № 94)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подпункте "а" пункта 5 и подпункте "а" пункта 5(1) настоящего Постановления. При этом информация должна быть доступна в течение 5 лет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в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 xml:space="preserve"> ред. Постановления Правительства РФ от 06.02.2012 № 94)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регламентом, утверждаемым Министерством строительства и жилищно-коммунального хозяйства Российской Федерации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в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 xml:space="preserve"> ред. Постановлений Правительства РФ от 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06.02.2012 № 94, от 26.03.2014 № 230)</w:t>
      </w:r>
      <w:proofErr w:type="gramEnd"/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в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 xml:space="preserve"> ред. Постановления Правительства РФ от 06.02.2012 № 94)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Абзац утратил силу. - </w:t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Постановление Правительства РФ от 21.08.2012 № 845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Раскрытие управляющими организациями, товариществами и кооперативами информации на сайтах в сети Интернет, указанных в подпункте "а" пункта 5 и подпункте "а" пункта 5(1)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а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бзац введен Постановлением Правительства РФ от 21.08.2012 № 845, в ред. Постановления Правительства РФ от 26.03.2014 № 230)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Товарищество и кооператив обязаны размещать на информационных стендах адрес официального сайта в сети Интернет, на котором размещена информация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в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 xml:space="preserve"> ред. Постановления Правительства РФ от 06.02.2012 № 94)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пунктом 3 настоящего документа, обеспечивающую реализацию собственниками помещений в многоквартирном доме правомочий собственников в полном объеме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8 в ред. Постановления Правительства РФ от 27.09.2014 № 988)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8(1).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Утратил силу с 1 декабря 2014 года. - Постановление Правительства РФ от 27.09.2014 № 988.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9.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Обязанность по раскрытию информации, предусмотренной подпунктами "а" - "ж" и "к" пункта 3 настоящего документа, возникает: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управляющей организации - не позднее 30 дней со дня заключения договора управления;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товарищества и кооператива - не позднее 30 дней со дня его государственной регистрации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п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. 9 в ред. Постановления Правительства РФ от 27.09.2014 № 988)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9(1) - 9(2).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Утратили силу с 1 декабря 2014 года. - Постановление Правительства РФ от 27.09.2014 № 988.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9(3).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Информация, предусмотренная подпунктом "и" пункта 3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п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. 9(3) введен Постановлением Правительства РФ от 27.09.2014 № 988)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10 - 14.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Утратили силу с 1 декабря 2014 года. - Постановление Правительства РФ от 27.09.2014 № 988.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15.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в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 xml:space="preserve"> ред. Постановления Правительства РФ от 06.02.2012 № 94)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в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 xml:space="preserve"> ред. Постановления Правительства РФ от 06.02.2012 № 94)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16.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 официальном сайте в сети Интернет, указанном в подпункте "а" пункта 5 и подпункте "а" пункта 5(1) настоящего документа, - в течение 7 рабочих дней со дня изменения соответствующих сведений;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(в ред. Постановления Правительства РФ от 06.02.2012 № 94)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официальных печатных изданиях - в течение 30 дней со дня изменения соответствующих сведений;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 информационных стендах - в течение 10 рабочих дней со дня изменения соответствующих сведений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в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 xml:space="preserve"> ред. Постановлений Правительства РФ от 06.02.2012 № 94, от 27.09.2014 № 988)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17.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Раскрытие информации может осуществляться на основании письменного запроса и запроса в электронном виде.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в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 xml:space="preserve"> ред. Постановления Правительства РФ от 06.02.2012 № 94)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18.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п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. 18 в ред. Постановления Правительства РФ от 27.09.2014 № 988)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19.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в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 xml:space="preserve"> ред. Постановления Правительства РФ от 06.02.2012 № 9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20.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в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 xml:space="preserve"> ред. Постановления Правительства РФ от 06.02.2012 № 94)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21.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п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. 21 в ред. Постановления Правительства РФ от 27.09.2014 № 988)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21(1).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Утратил силу с 1 декабря 2014 года. - Постановление Правительства РФ от 27.09.2014 № 988.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22.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B85EBA" w:rsidRPr="00B85EBA" w:rsidRDefault="00B85EBA" w:rsidP="00B85EB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EB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23.</w:t>
      </w:r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</w:t>
      </w:r>
      <w:proofErr w:type="gramStart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85E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(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п</w:t>
      </w:r>
      <w:proofErr w:type="gramEnd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 xml:space="preserve">. 23 в ред. </w:t>
      </w:r>
      <w:proofErr w:type="gramStart"/>
      <w:r w:rsidRPr="00B85EBA">
        <w:rPr>
          <w:rFonts w:ascii="Arial" w:eastAsia="Times New Roman" w:hAnsi="Arial" w:cs="Arial"/>
          <w:i/>
          <w:iCs/>
          <w:color w:val="858585"/>
          <w:sz w:val="21"/>
          <w:lang w:eastAsia="ru-RU"/>
        </w:rPr>
        <w:t>Постановления Правительства РФ от 06.02.2012 № 94)Расчет ЖКХ https://raschetgkh.ru/postanovleniya/113-postanovlenie-pravitelstva-rf-731-ot-23-09-2010-g.html</w:t>
      </w:r>
      <w:proofErr w:type="gramEnd"/>
    </w:p>
    <w:p w:rsidR="00CF7F18" w:rsidRDefault="00CF7F18"/>
    <w:sectPr w:rsidR="00CF7F18" w:rsidSect="00CF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5EBA"/>
    <w:rsid w:val="002604DD"/>
    <w:rsid w:val="00641226"/>
    <w:rsid w:val="00A0421D"/>
    <w:rsid w:val="00B85EBA"/>
    <w:rsid w:val="00C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18"/>
  </w:style>
  <w:style w:type="paragraph" w:styleId="3">
    <w:name w:val="heading 3"/>
    <w:basedOn w:val="a"/>
    <w:link w:val="30"/>
    <w:uiPriority w:val="9"/>
    <w:qFormat/>
    <w:rsid w:val="00B85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85E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E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5E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EBA"/>
    <w:rPr>
      <w:b/>
      <w:bCs/>
    </w:rPr>
  </w:style>
  <w:style w:type="character" w:styleId="a5">
    <w:name w:val="Emphasis"/>
    <w:basedOn w:val="a0"/>
    <w:uiPriority w:val="20"/>
    <w:qFormat/>
    <w:rsid w:val="00B85E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2794</Words>
  <Characters>15926</Characters>
  <Application>Microsoft Office Word</Application>
  <DocSecurity>0</DocSecurity>
  <Lines>132</Lines>
  <Paragraphs>37</Paragraphs>
  <ScaleCrop>false</ScaleCrop>
  <Company>office 2007 rus ent:</Company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Severniy</dc:creator>
  <cp:keywords/>
  <dc:description/>
  <cp:lastModifiedBy>Severniy</cp:lastModifiedBy>
  <cp:revision>2</cp:revision>
  <dcterms:created xsi:type="dcterms:W3CDTF">2018-03-02T07:45:00Z</dcterms:created>
  <dcterms:modified xsi:type="dcterms:W3CDTF">2018-03-02T07:45:00Z</dcterms:modified>
</cp:coreProperties>
</file>